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6349"/>
        <w:gridCol w:w="1066"/>
        <w:gridCol w:w="962"/>
        <w:gridCol w:w="1032"/>
      </w:tblGrid>
      <w:tr w:rsidR="004D0D34" w14:paraId="56E9DF61" w14:textId="77777777" w:rsidTr="00801C83">
        <w:trPr>
          <w:cantSplit/>
          <w:trHeight w:val="464"/>
        </w:trPr>
        <w:tc>
          <w:tcPr>
            <w:tcW w:w="5000" w:type="pct"/>
            <w:gridSpan w:val="5"/>
            <w:vAlign w:val="center"/>
          </w:tcPr>
          <w:p w14:paraId="34986F12" w14:textId="299D78C1" w:rsidR="004D0D34" w:rsidRDefault="00BF130E" w:rsidP="00BF130E">
            <w:pPr>
              <w:jc w:val="center"/>
              <w:rPr>
                <w:b/>
              </w:rPr>
            </w:pPr>
            <w:r w:rsidRPr="00BF130E">
              <w:rPr>
                <w:rFonts w:ascii="標楷體" w:eastAsia="標楷體" w:hint="eastAsia"/>
                <w:b/>
                <w:bCs/>
                <w:sz w:val="40"/>
              </w:rPr>
              <w:t>資訊系統</w:t>
            </w:r>
            <w:r w:rsidR="00996B6C">
              <w:rPr>
                <w:rFonts w:ascii="標楷體" w:eastAsia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D7583" wp14:editId="0359DDC5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-777875</wp:posOffset>
                      </wp:positionV>
                      <wp:extent cx="1143000" cy="3429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892BA2" w14:textId="77777777" w:rsidR="00A97105" w:rsidRDefault="00A97105" w:rsidP="004D0D34">
                                  <w:r>
                                    <w:rPr>
                                      <w:rFonts w:hint="eastAsia"/>
                                    </w:rPr>
                                    <w:t>需求規格表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D7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18.85pt;margin-top:-61.2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" stroked="f">
                      <v:textbox>
                        <w:txbxContent>
                          <w:p w14:paraId="18892BA2" w14:textId="77777777" w:rsidR="00A97105" w:rsidRDefault="00A97105" w:rsidP="004D0D34">
                            <w:r>
                              <w:rPr>
                                <w:rFonts w:hint="eastAsia"/>
                              </w:rPr>
                              <w:t>需求規格表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D34">
              <w:rPr>
                <w:rFonts w:ascii="標楷體" w:eastAsia="標楷體" w:hint="eastAsia"/>
                <w:b/>
                <w:bCs/>
                <w:sz w:val="40"/>
              </w:rPr>
              <w:t xml:space="preserve">/設備   </w:t>
            </w:r>
            <w:proofErr w:type="gramStart"/>
            <w:r w:rsidR="004D0D34">
              <w:rPr>
                <w:rFonts w:ascii="標楷體" w:eastAsia="標楷體" w:hint="eastAsia"/>
                <w:b/>
                <w:bCs/>
                <w:sz w:val="40"/>
              </w:rPr>
              <w:t>詢</w:t>
            </w:r>
            <w:proofErr w:type="gramEnd"/>
            <w:r w:rsidR="004D0D34">
              <w:rPr>
                <w:rFonts w:ascii="標楷體" w:eastAsia="標楷體" w:hint="eastAsia"/>
                <w:b/>
                <w:bCs/>
                <w:sz w:val="40"/>
              </w:rPr>
              <w:t>價品項規格表</w:t>
            </w:r>
          </w:p>
        </w:tc>
      </w:tr>
      <w:tr w:rsidR="004D0D34" w14:paraId="4BBE8D09" w14:textId="77777777" w:rsidTr="00801C83">
        <w:trPr>
          <w:cantSplit/>
          <w:trHeight w:val="599"/>
        </w:trPr>
        <w:tc>
          <w:tcPr>
            <w:tcW w:w="5000" w:type="pct"/>
            <w:gridSpan w:val="5"/>
            <w:vAlign w:val="center"/>
          </w:tcPr>
          <w:p w14:paraId="652B5DE8" w14:textId="3D63D715" w:rsidR="004D0D34" w:rsidRPr="00C216B6" w:rsidRDefault="001A215B" w:rsidP="00F37035">
            <w:pPr>
              <w:rPr>
                <w:rFonts w:ascii="標楷體" w:eastAsia="標楷體" w:hAnsi="標楷體"/>
                <w:b/>
              </w:rPr>
            </w:pPr>
            <w:bookmarkStart w:id="0" w:name="_Hlk216050393"/>
            <w:r w:rsidRPr="00C216B6">
              <w:rPr>
                <w:rFonts w:ascii="標楷體" w:eastAsia="標楷體" w:hAnsi="標楷體" w:hint="eastAsia"/>
              </w:rPr>
              <w:t>預算項目：</w:t>
            </w:r>
            <w:r w:rsidR="00C216B6" w:rsidRPr="00C216B6">
              <w:rPr>
                <w:rFonts w:hint="eastAsia"/>
              </w:rPr>
              <w:t xml:space="preserve"> </w:t>
            </w:r>
            <w:bookmarkStart w:id="1" w:name="_Hlk227661474"/>
            <w:r w:rsidR="00C216B6" w:rsidRPr="00BB45C6">
              <w:rPr>
                <w:rFonts w:ascii="標楷體" w:eastAsia="標楷體" w:hAnsi="標楷體" w:hint="eastAsia"/>
              </w:rPr>
              <w:t>AI 訓練平台使用授權採購案</w:t>
            </w:r>
            <w:bookmarkEnd w:id="1"/>
            <w:r w:rsidRPr="00C216B6">
              <w:rPr>
                <w:rFonts w:ascii="標楷體" w:eastAsia="標楷體" w:hAnsi="標楷體"/>
              </w:rPr>
              <w:t xml:space="preserve">   </w:t>
            </w:r>
            <w:r w:rsidRPr="00C216B6">
              <w:rPr>
                <w:rFonts w:eastAsia="標楷體" w:hint="eastAsia"/>
              </w:rPr>
              <w:t xml:space="preserve">  </w:t>
            </w:r>
            <w:r w:rsidR="00FC758E">
              <w:rPr>
                <w:rFonts w:eastAsia="標楷體" w:hint="eastAsia"/>
              </w:rPr>
              <w:t xml:space="preserve">               </w:t>
            </w:r>
            <w:r w:rsidRPr="00C216B6">
              <w:rPr>
                <w:rFonts w:ascii="標楷體" w:eastAsia="標楷體" w:hAnsi="標楷體" w:hint="eastAsia"/>
              </w:rPr>
              <w:t>案件編號： 總-114115-S-051</w:t>
            </w:r>
            <w:bookmarkEnd w:id="0"/>
            <w:r w:rsidR="0071623A" w:rsidRPr="00C216B6">
              <w:t xml:space="preserve"> </w:t>
            </w:r>
          </w:p>
        </w:tc>
      </w:tr>
      <w:tr w:rsidR="004D0D34" w14:paraId="08D8FDCF" w14:textId="77777777" w:rsidTr="00FC758E">
        <w:trPr>
          <w:cantSplit/>
          <w:trHeight w:val="354"/>
        </w:trPr>
        <w:tc>
          <w:tcPr>
            <w:tcW w:w="385" w:type="pct"/>
            <w:vMerge w:val="restart"/>
            <w:vAlign w:val="center"/>
          </w:tcPr>
          <w:p w14:paraId="6835607E" w14:textId="77777777" w:rsidR="004D0D34" w:rsidRDefault="004D0D34" w:rsidP="0066666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D0D34">
              <w:rPr>
                <w:rFonts w:ascii="標楷體" w:eastAsia="標楷體" w:hint="eastAsia"/>
              </w:rPr>
              <w:t>名稱：</w:t>
            </w:r>
          </w:p>
        </w:tc>
        <w:tc>
          <w:tcPr>
            <w:tcW w:w="4615" w:type="pct"/>
            <w:gridSpan w:val="4"/>
            <w:vAlign w:val="center"/>
          </w:tcPr>
          <w:p w14:paraId="62C3B3E3" w14:textId="1D0FCF5A" w:rsidR="004D0D34" w:rsidRPr="00C216B6" w:rsidRDefault="004D0D34" w:rsidP="00FC2A9B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216B6">
              <w:rPr>
                <w:rFonts w:ascii="Arial Unicode MS" w:eastAsia="標楷體" w:hAnsi="Arial Unicode MS" w:hint="eastAsia"/>
              </w:rPr>
              <w:t>(</w:t>
            </w:r>
            <w:r w:rsidRPr="00C216B6">
              <w:rPr>
                <w:rFonts w:ascii="Arial Unicode MS" w:eastAsia="標楷體" w:hAnsi="Arial Unicode MS" w:hint="eastAsia"/>
              </w:rPr>
              <w:t>中</w:t>
            </w:r>
            <w:r w:rsidRPr="00C216B6">
              <w:rPr>
                <w:rFonts w:ascii="Arial Unicode MS" w:eastAsia="標楷體" w:hAnsi="Arial Unicode MS" w:hint="eastAsia"/>
              </w:rPr>
              <w:t>)</w:t>
            </w:r>
            <w:r w:rsidR="00BA46A4" w:rsidRPr="00C216B6">
              <w:rPr>
                <w:rFonts w:ascii="Arial Unicode MS" w:eastAsia="標楷體" w:hAnsi="Arial Unicode MS"/>
              </w:rPr>
              <w:t xml:space="preserve"> </w:t>
            </w:r>
            <w:r w:rsidR="009656B9" w:rsidRPr="00764C3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656B9" w:rsidRPr="00764C3E">
              <w:rPr>
                <w:rFonts w:ascii="標楷體" w:eastAsia="標楷體" w:hAnsi="標楷體" w:hint="eastAsia"/>
                <w:szCs w:val="24"/>
              </w:rPr>
              <w:t>GPU管理平台導入建置授權服務採購專案(25張GPU，授權</w:t>
            </w:r>
            <w:r w:rsidR="009656B9">
              <w:rPr>
                <w:rFonts w:ascii="標楷體" w:eastAsia="標楷體" w:hAnsi="標楷體" w:hint="eastAsia"/>
                <w:szCs w:val="24"/>
              </w:rPr>
              <w:t>一</w:t>
            </w:r>
            <w:r w:rsidR="009656B9" w:rsidRPr="00764C3E">
              <w:rPr>
                <w:rFonts w:ascii="標楷體" w:eastAsia="標楷體" w:hAnsi="標楷體" w:hint="eastAsia"/>
                <w:szCs w:val="24"/>
              </w:rPr>
              <w:t>年)</w:t>
            </w:r>
          </w:p>
        </w:tc>
      </w:tr>
      <w:tr w:rsidR="004D0D34" w14:paraId="5353186D" w14:textId="77777777" w:rsidTr="00FC758E">
        <w:trPr>
          <w:cantSplit/>
          <w:trHeight w:val="567"/>
        </w:trPr>
        <w:tc>
          <w:tcPr>
            <w:tcW w:w="385" w:type="pct"/>
            <w:vMerge/>
          </w:tcPr>
          <w:p w14:paraId="078DA8B9" w14:textId="77777777" w:rsidR="004D0D34" w:rsidRDefault="004D0D34" w:rsidP="00666668">
            <w:pPr>
              <w:jc w:val="center"/>
              <w:rPr>
                <w:b/>
              </w:rPr>
            </w:pPr>
          </w:p>
        </w:tc>
        <w:tc>
          <w:tcPr>
            <w:tcW w:w="4615" w:type="pct"/>
            <w:gridSpan w:val="4"/>
            <w:vAlign w:val="center"/>
          </w:tcPr>
          <w:p w14:paraId="608E6F5C" w14:textId="77777777" w:rsidR="004D0D34" w:rsidRDefault="004D0D34" w:rsidP="00666668">
            <w:pPr>
              <w:jc w:val="both"/>
              <w:rPr>
                <w:b/>
              </w:rPr>
            </w:pPr>
            <w:r w:rsidRPr="004D0D34">
              <w:rPr>
                <w:rFonts w:ascii="Arial Unicode MS" w:eastAsia="標楷體" w:hAnsi="Arial Unicode MS" w:hint="eastAsia"/>
              </w:rPr>
              <w:t>(</w:t>
            </w:r>
            <w:r w:rsidRPr="004D0D34">
              <w:rPr>
                <w:rFonts w:ascii="Arial Unicode MS" w:eastAsia="標楷體" w:hAnsi="Arial Unicode MS" w:hint="eastAsia"/>
              </w:rPr>
              <w:t>英</w:t>
            </w:r>
            <w:r w:rsidRPr="004D0D34">
              <w:rPr>
                <w:rFonts w:ascii="Arial Unicode MS" w:eastAsia="標楷體" w:hAnsi="Arial Unicode MS" w:hint="eastAsia"/>
              </w:rPr>
              <w:t>)</w:t>
            </w:r>
            <w:r w:rsidR="00B01276">
              <w:rPr>
                <w:rFonts w:ascii="Arial Unicode MS" w:eastAsia="標楷體" w:hAnsi="Arial Unicode MS"/>
              </w:rPr>
              <w:t xml:space="preserve"> </w:t>
            </w:r>
            <w:r w:rsidR="00801C83">
              <w:rPr>
                <w:sz w:val="28"/>
                <w:szCs w:val="28"/>
              </w:rPr>
              <w:t xml:space="preserve"> </w:t>
            </w:r>
          </w:p>
        </w:tc>
      </w:tr>
      <w:tr w:rsidR="004D0D34" w14:paraId="48B4525E" w14:textId="77777777" w:rsidTr="00FC758E">
        <w:trPr>
          <w:cantSplit/>
          <w:trHeight w:val="478"/>
        </w:trPr>
        <w:tc>
          <w:tcPr>
            <w:tcW w:w="385" w:type="pct"/>
            <w:vAlign w:val="center"/>
          </w:tcPr>
          <w:p w14:paraId="35DCFF0A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項次</w:t>
            </w:r>
          </w:p>
        </w:tc>
        <w:tc>
          <w:tcPr>
            <w:tcW w:w="3637" w:type="pct"/>
            <w:gridSpan w:val="2"/>
            <w:vAlign w:val="center"/>
          </w:tcPr>
          <w:p w14:paraId="7A30FC9E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規格</w:t>
            </w:r>
          </w:p>
        </w:tc>
        <w:tc>
          <w:tcPr>
            <w:tcW w:w="472" w:type="pct"/>
            <w:vAlign w:val="center"/>
          </w:tcPr>
          <w:p w14:paraId="44583F5F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數量</w:t>
            </w:r>
          </w:p>
        </w:tc>
        <w:tc>
          <w:tcPr>
            <w:tcW w:w="507" w:type="pct"/>
            <w:vAlign w:val="center"/>
          </w:tcPr>
          <w:p w14:paraId="0883F0AA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</w:tr>
      <w:tr w:rsidR="001A215B" w14:paraId="39AA7045" w14:textId="77777777" w:rsidTr="00FC758E">
        <w:trPr>
          <w:cantSplit/>
          <w:trHeight w:val="4365"/>
        </w:trPr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14:paraId="48C8CB39" w14:textId="77777777" w:rsidR="001A215B" w:rsidRDefault="001A215B" w:rsidP="001A215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.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</w:tcBorders>
          </w:tcPr>
          <w:p w14:paraId="227B057B" w14:textId="54D1779F" w:rsidR="009656B9" w:rsidRPr="00764C3E" w:rsidRDefault="009656B9" w:rsidP="009656B9">
            <w:pPr>
              <w:tabs>
                <w:tab w:val="left" w:pos="1134"/>
              </w:tabs>
              <w:snapToGrid w:val="0"/>
              <w:spacing w:line="400" w:lineRule="exact"/>
              <w:ind w:leftChars="135" w:left="324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64C3E">
              <w:rPr>
                <w:rFonts w:ascii="標楷體" w:eastAsia="標楷體" w:hAnsi="標楷體"/>
              </w:rPr>
              <w:t>AI開發平台Mant</w:t>
            </w:r>
            <w:r w:rsidRPr="00764C3E">
              <w:rPr>
                <w:rFonts w:ascii="標楷體" w:eastAsia="標楷體" w:hAnsi="標楷體" w:hint="eastAsia"/>
              </w:rPr>
              <w:t>a</w:t>
            </w:r>
            <w:r w:rsidRPr="00764C3E">
              <w:rPr>
                <w:rFonts w:ascii="標楷體" w:eastAsia="標楷體" w:hAnsi="標楷體"/>
              </w:rPr>
              <w:t>年訂閱費擴充共計</w:t>
            </w:r>
            <w:r w:rsidRPr="009656B9">
              <w:rPr>
                <w:rFonts w:ascii="標楷體" w:eastAsia="標楷體" w:hAnsi="標楷體"/>
              </w:rPr>
              <w:t>四台運算伺服器，25張GPU</w:t>
            </w:r>
            <w:r w:rsidRPr="00764C3E">
              <w:rPr>
                <w:rFonts w:ascii="標楷體" w:eastAsia="標楷體" w:hAnsi="標楷體"/>
              </w:rPr>
              <w:t>，分別為8張NVIDIA B200、8張V100、1張T1000，8張A6000，</w:t>
            </w:r>
            <w:r>
              <w:rPr>
                <w:rFonts w:ascii="標楷體" w:eastAsia="標楷體" w:hAnsi="標楷體" w:hint="eastAsia"/>
              </w:rPr>
              <w:t>一年</w:t>
            </w:r>
            <w:r w:rsidRPr="00764C3E">
              <w:rPr>
                <w:rFonts w:ascii="標楷體" w:eastAsia="標楷體" w:hAnsi="標楷體"/>
              </w:rPr>
              <w:t>軟體安裝佈署服務。軟體使用授權範圍：每組授權支援四台運算伺服器(共計 25張GPU，分別為8張NVIDIA B200、8張V100、1張T1000，8張A6000，)進行AI模型 訓練與推論使用。</w:t>
            </w:r>
          </w:p>
          <w:p w14:paraId="2302F6A2" w14:textId="77777777" w:rsidR="00FC758E" w:rsidRPr="009656B9" w:rsidRDefault="001A215B" w:rsidP="00FC758E">
            <w:pPr>
              <w:pStyle w:val="a8"/>
              <w:ind w:leftChars="0" w:left="325"/>
              <w:rPr>
                <w:rFonts w:ascii="標楷體" w:eastAsia="標楷體" w:hAnsi="標楷體"/>
                <w:color w:val="FF0000"/>
              </w:rPr>
            </w:pPr>
            <w:r w:rsidRPr="009122D2">
              <w:rPr>
                <w:rFonts w:ascii="標楷體" w:eastAsia="標楷體" w:hAnsi="標楷體" w:hint="eastAsia"/>
              </w:rPr>
              <w:t xml:space="preserve">2. 平台管理模組：- 資源配額管理： 可針對不同使用者/群組設定 GPU、CPU、RAM 之使用上限與優先權。- 即時監控： 提供圖像化儀表板，即時顯示 GPU 溫度、使用率、記憶體佔用等資訊。3. 平台開發模組：- 開發環境： 內建 </w:t>
            </w:r>
            <w:proofErr w:type="spellStart"/>
            <w:r w:rsidRPr="009122D2">
              <w:rPr>
                <w:rFonts w:ascii="標楷體" w:eastAsia="標楷體" w:hAnsi="標楷體" w:hint="eastAsia"/>
              </w:rPr>
              <w:t>Jupyter</w:t>
            </w:r>
            <w:proofErr w:type="spellEnd"/>
            <w:r w:rsidRPr="009122D2">
              <w:rPr>
                <w:rFonts w:ascii="標楷體" w:eastAsia="標楷體" w:hAnsi="標楷體" w:hint="eastAsia"/>
              </w:rPr>
              <w:t xml:space="preserve"> Notebook, VS Code 等 IDE，並預載常用 AI 框架 (</w:t>
            </w:r>
            <w:proofErr w:type="spellStart"/>
            <w:r w:rsidRPr="009122D2">
              <w:rPr>
                <w:rFonts w:ascii="標楷體" w:eastAsia="標楷體" w:hAnsi="標楷體" w:hint="eastAsia"/>
              </w:rPr>
              <w:t>PyTorch</w:t>
            </w:r>
            <w:proofErr w:type="spellEnd"/>
            <w:r w:rsidRPr="009122D2">
              <w:rPr>
                <w:rFonts w:ascii="標楷體" w:eastAsia="標楷體" w:hAnsi="標楷體" w:hint="eastAsia"/>
              </w:rPr>
              <w:t>, TensorFlow)。- 協同合作： 支援專案成員權限管理與資料集共享功能。4. GPU 虛擬化技術 (鎖定點)： 系統須支援 NVIDIA MIG 切割或 Time-slicing 技術，可將單張實體 GPU 分享給多個容器 (Container) 同時使用。</w:t>
            </w:r>
            <w:r w:rsidR="00FC758E" w:rsidRPr="009656B9">
              <w:rPr>
                <w:rFonts w:ascii="標楷體" w:eastAsia="標楷體" w:hAnsi="標楷體" w:hint="eastAsia"/>
              </w:rPr>
              <w:t>平台系統安裝建置與技術支援包含底層 Kubernetes 環境調校、GPU Driver 安裝、LDAP 帳號整合及一年期技術維護服務。</w:t>
            </w:r>
          </w:p>
          <w:p w14:paraId="43BC57CE" w14:textId="77777777" w:rsidR="00FC758E" w:rsidRPr="009656B9" w:rsidRDefault="00FC758E" w:rsidP="00FC758E">
            <w:pPr>
              <w:ind w:leftChars="135" w:left="324"/>
              <w:rPr>
                <w:rFonts w:ascii="標楷體" w:eastAsia="標楷體" w:hAnsi="標楷體"/>
                <w:b/>
                <w:bCs/>
              </w:rPr>
            </w:pPr>
            <w:r w:rsidRPr="009656B9">
              <w:rPr>
                <w:rFonts w:ascii="標楷體" w:eastAsia="標楷體" w:hAnsi="標楷體"/>
                <w:b/>
                <w:bCs/>
              </w:rPr>
              <w:t xml:space="preserve">平台管理模組 </w:t>
            </w:r>
          </w:p>
          <w:p w14:paraId="2B814118" w14:textId="77777777" w:rsidR="00FC758E" w:rsidRPr="009656B9" w:rsidRDefault="00FC758E" w:rsidP="00FC758E">
            <w:pPr>
              <w:ind w:leftChars="135" w:left="324"/>
              <w:rPr>
                <w:rFonts w:ascii="標楷體" w:eastAsia="標楷體" w:hAnsi="標楷體"/>
              </w:rPr>
            </w:pPr>
            <w:r w:rsidRPr="009656B9">
              <w:rPr>
                <w:rFonts w:ascii="標楷體" w:eastAsia="標楷體" w:hAnsi="標楷體"/>
              </w:rPr>
              <w:t>*使用者帳號管理 *運算資源方案管理 *基礎設施管理 *容器任務管理 *平台日誌監控管理</w:t>
            </w:r>
          </w:p>
          <w:p w14:paraId="18AB0598" w14:textId="77777777" w:rsidR="00FC758E" w:rsidRPr="009656B9" w:rsidRDefault="00FC758E" w:rsidP="00FC758E">
            <w:pPr>
              <w:ind w:leftChars="135" w:left="324"/>
              <w:rPr>
                <w:rFonts w:ascii="標楷體" w:eastAsia="標楷體" w:hAnsi="標楷體"/>
                <w:b/>
                <w:bCs/>
              </w:rPr>
            </w:pPr>
            <w:r w:rsidRPr="009656B9">
              <w:rPr>
                <w:rFonts w:ascii="標楷體" w:eastAsia="標楷體" w:hAnsi="標楷體"/>
                <w:b/>
                <w:bCs/>
              </w:rPr>
              <w:t>平台開發模組</w:t>
            </w:r>
          </w:p>
          <w:p w14:paraId="5A2912D6" w14:textId="740263D2" w:rsidR="001A215B" w:rsidRPr="00F37035" w:rsidRDefault="00FC758E" w:rsidP="00FC758E">
            <w:pPr>
              <w:tabs>
                <w:tab w:val="left" w:pos="1134"/>
              </w:tabs>
              <w:snapToGrid w:val="0"/>
              <w:spacing w:line="400" w:lineRule="exact"/>
              <w:ind w:left="360"/>
            </w:pPr>
            <w:r w:rsidRPr="009656B9">
              <w:rPr>
                <w:rFonts w:ascii="標楷體" w:eastAsia="標楷體" w:hAnsi="標楷體"/>
              </w:rPr>
              <w:t>*專案與團隊協同管理 *資料管理 *容器模板管理 *模型開發環境管理 *模型訓練紀錄管理 *應用服務管理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74C4805E" w14:textId="02E6F2CC" w:rsidR="001A215B" w:rsidRDefault="00FC758E" w:rsidP="001A215B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17D942E" w14:textId="28AEE8AB" w:rsidR="001A215B" w:rsidRDefault="00FC758E" w:rsidP="001A215B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套</w:t>
            </w:r>
          </w:p>
        </w:tc>
      </w:tr>
      <w:tr w:rsidR="001F120F" w14:paraId="76BD8385" w14:textId="77777777" w:rsidTr="00FC758E">
        <w:trPr>
          <w:cantSplit/>
          <w:trHeight w:val="3912"/>
        </w:trPr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14:paraId="5AA1CC73" w14:textId="77777777" w:rsidR="001F120F" w:rsidRDefault="001F120F" w:rsidP="001F120F">
            <w:pPr>
              <w:jc w:val="center"/>
              <w:rPr>
                <w:rFonts w:ascii="細明體" w:eastAsia="細明體" w:hAnsi="細明體"/>
                <w:bCs/>
                <w:sz w:val="16"/>
                <w:szCs w:val="16"/>
              </w:rPr>
            </w:pPr>
            <w:r>
              <w:rPr>
                <w:rFonts w:ascii="標楷體" w:eastAsia="標楷體" w:hint="eastAsia"/>
                <w:sz w:val="40"/>
              </w:rPr>
              <w:t>備註</w:t>
            </w:r>
          </w:p>
        </w:tc>
        <w:tc>
          <w:tcPr>
            <w:tcW w:w="3114" w:type="pct"/>
            <w:tcBorders>
              <w:top w:val="single" w:sz="4" w:space="0" w:color="auto"/>
            </w:tcBorders>
          </w:tcPr>
          <w:p w14:paraId="0C2D3943" w14:textId="77777777" w:rsidR="001F120F" w:rsidRDefault="001F120F" w:rsidP="00F37035">
            <w:pPr>
              <w:jc w:val="both"/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</w:pPr>
            <w:r w:rsidRPr="00167D21">
              <w:rPr>
                <w:rFonts w:ascii="細明體" w:eastAsia="細明體" w:hAnsi="細明體" w:hint="eastAsia"/>
                <w:b/>
                <w:sz w:val="22"/>
                <w:szCs w:val="22"/>
              </w:rPr>
              <w:t>售後服務：</w:t>
            </w:r>
            <w:r w:rsidRPr="00167D21"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  <w:t>(</w:t>
            </w:r>
            <w:r w:rsidRPr="00167D21">
              <w:rPr>
                <w:rFonts w:ascii="細明體" w:eastAsia="細明體" w:hAnsi="細明體" w:hint="eastAsia"/>
                <w:b/>
                <w:color w:val="C0C0C0"/>
                <w:sz w:val="22"/>
                <w:szCs w:val="22"/>
              </w:rPr>
              <w:t>請將下列條件列於報價單中與合約內</w:t>
            </w:r>
            <w:r w:rsidRPr="00167D21"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  <w:t>)</w:t>
            </w:r>
          </w:p>
          <w:p w14:paraId="3DFA7EE1" w14:textId="77777777" w:rsidR="001F120F" w:rsidRPr="000A21AB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6F37C6">
              <w:rPr>
                <w:rFonts w:ascii="標楷體" w:eastAsia="標楷體" w:hAnsi="標楷體" w:hint="eastAsia"/>
              </w:rPr>
              <w:t>本專案之系統詳細功能及內容，於得標後需與使用單位及資訊室進行需求訪談後確認於系統</w:t>
            </w:r>
            <w:proofErr w:type="gramStart"/>
            <w:r w:rsidRPr="006F37C6">
              <w:rPr>
                <w:rFonts w:ascii="標楷體" w:eastAsia="標楷體" w:hAnsi="標楷體" w:hint="eastAsia"/>
              </w:rPr>
              <w:t>規</w:t>
            </w:r>
            <w:proofErr w:type="gramEnd"/>
            <w:r w:rsidRPr="006F37C6">
              <w:rPr>
                <w:rFonts w:ascii="標楷體" w:eastAsia="標楷體" w:hAnsi="標楷體" w:hint="eastAsia"/>
              </w:rPr>
              <w:t>畫設計書內詳細記載，系統開發階段仍必須有總需求百分之十增修範圍，</w:t>
            </w:r>
            <w:proofErr w:type="gramStart"/>
            <w:r w:rsidRPr="006F37C6">
              <w:rPr>
                <w:rFonts w:ascii="標楷體" w:eastAsia="標楷體" w:hAnsi="標楷體" w:hint="eastAsia"/>
              </w:rPr>
              <w:t>不</w:t>
            </w:r>
            <w:proofErr w:type="gramEnd"/>
            <w:r w:rsidRPr="006F37C6">
              <w:rPr>
                <w:rFonts w:ascii="標楷體" w:eastAsia="標楷體" w:hAnsi="標楷體" w:hint="eastAsia"/>
              </w:rPr>
              <w:t>另計費</w:t>
            </w:r>
            <w:r w:rsidRPr="000A21AB">
              <w:rPr>
                <w:rFonts w:ascii="標楷體" w:eastAsia="標楷體" w:hAnsi="標楷體" w:hint="eastAsia"/>
              </w:rPr>
              <w:t>。</w:t>
            </w:r>
          </w:p>
          <w:p w14:paraId="4DE258C7" w14:textId="77777777" w:rsidR="001F120F" w:rsidRPr="000A21AB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A21AB">
              <w:rPr>
                <w:rFonts w:ascii="標楷體" w:eastAsia="標楷體" w:hAnsi="標楷體" w:hint="eastAsia"/>
              </w:rPr>
              <w:t>廠商需提供此專案所採購系統安裝服務、專案啓動計畫書、系統規劃設計書、測試計畫書、操作手冊及相關教育訓練</w:t>
            </w:r>
            <w:r>
              <w:rPr>
                <w:rFonts w:ascii="標楷體" w:eastAsia="標楷體" w:hAnsi="標楷體" w:hint="eastAsia"/>
              </w:rPr>
              <w:t>手冊</w:t>
            </w:r>
            <w:r w:rsidRPr="000A21AB">
              <w:rPr>
                <w:rFonts w:ascii="標楷體" w:eastAsia="標楷體" w:hAnsi="標楷體" w:hint="eastAsia"/>
              </w:rPr>
              <w:t>。</w:t>
            </w:r>
          </w:p>
          <w:p w14:paraId="7F74985D" w14:textId="77777777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proofErr w:type="gramStart"/>
            <w:r w:rsidRPr="000C4DF1">
              <w:rPr>
                <w:rFonts w:ascii="標楷體" w:eastAsia="標楷體" w:hAnsi="標楷體" w:hint="eastAsia"/>
              </w:rPr>
              <w:t>以上含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免費到場硬體</w:t>
            </w:r>
            <w:r w:rsidRPr="003E6AF4">
              <w:rPr>
                <w:rFonts w:ascii="標楷體" w:eastAsia="標楷體" w:hAnsi="標楷體" w:hint="eastAsia"/>
              </w:rPr>
              <w:t>與教育訓練</w:t>
            </w:r>
            <w:r>
              <w:rPr>
                <w:rFonts w:ascii="標楷體" w:eastAsia="標楷體" w:hAnsi="標楷體" w:hint="eastAsia"/>
              </w:rPr>
              <w:t>至少3次</w:t>
            </w:r>
            <w:r w:rsidRPr="003E6AF4">
              <w:rPr>
                <w:rFonts w:ascii="標楷體" w:eastAsia="標楷體" w:hAnsi="標楷體" w:hint="eastAsia"/>
              </w:rPr>
              <w:t>。</w:t>
            </w:r>
            <w:r w:rsidRPr="000C4DF1">
              <w:rPr>
                <w:rFonts w:ascii="標楷體" w:eastAsia="標楷體" w:hAnsi="標楷體" w:hint="eastAsia"/>
              </w:rPr>
              <w:t>（包含設備上機架及安裝，且須包含相關零組件）。</w:t>
            </w:r>
          </w:p>
          <w:p w14:paraId="37063254" w14:textId="5FA55D9E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C4DF1">
              <w:rPr>
                <w:rFonts w:ascii="標楷體" w:eastAsia="標楷體" w:hAnsi="標楷體" w:hint="eastAsia"/>
              </w:rPr>
              <w:t>所有軟硬體設備均提供：</w:t>
            </w:r>
            <w:r w:rsidR="00F91445">
              <w:rPr>
                <w:rFonts w:ascii="標楷體" w:eastAsia="標楷體" w:hAnsi="標楷體" w:hint="eastAsia"/>
              </w:rPr>
              <w:t>一</w:t>
            </w:r>
            <w:r w:rsidRPr="000C4DF1">
              <w:rPr>
                <w:rFonts w:ascii="標楷體" w:eastAsia="標楷體" w:hAnsi="標楷體" w:hint="eastAsia"/>
              </w:rPr>
              <w:t>年</w:t>
            </w:r>
            <w:proofErr w:type="gramStart"/>
            <w:r w:rsidRPr="000C4DF1">
              <w:rPr>
                <w:rFonts w:ascii="標楷體" w:eastAsia="標楷體" w:hAnsi="標楷體" w:hint="eastAsia"/>
              </w:rPr>
              <w:t>軟硬體保固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，原廠與經銷商之硬體</w:t>
            </w:r>
            <w:r w:rsidR="00F91445">
              <w:rPr>
                <w:rFonts w:ascii="標楷體" w:eastAsia="標楷體" w:hAnsi="標楷體" w:hint="eastAsia"/>
              </w:rPr>
              <w:t>一</w:t>
            </w:r>
            <w:r w:rsidRPr="000C4DF1">
              <w:rPr>
                <w:rFonts w:ascii="標楷體" w:eastAsia="標楷體" w:hAnsi="標楷體" w:hint="eastAsia"/>
              </w:rPr>
              <w:t>年隔日到府服務，設備</w:t>
            </w:r>
            <w:proofErr w:type="gramStart"/>
            <w:r w:rsidRPr="000C4DF1">
              <w:rPr>
                <w:rFonts w:ascii="標楷體" w:eastAsia="標楷體" w:hAnsi="標楷體" w:hint="eastAsia"/>
              </w:rPr>
              <w:t>交付時檢附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原廠</w:t>
            </w:r>
            <w:r w:rsidR="00F91445">
              <w:rPr>
                <w:rFonts w:ascii="標楷體" w:eastAsia="標楷體" w:hAnsi="標楷體" w:hint="eastAsia"/>
              </w:rPr>
              <w:t>一</w:t>
            </w:r>
            <w:r w:rsidRPr="000C4DF1">
              <w:rPr>
                <w:rFonts w:ascii="標楷體" w:eastAsia="標楷體" w:hAnsi="標楷體" w:hint="eastAsia"/>
              </w:rPr>
              <w:t>年保固證明書及維護廠商到府維護證明書，保固期間所有硬體費用及工資、交通等費用免費。</w:t>
            </w:r>
          </w:p>
          <w:p w14:paraId="03C594D0" w14:textId="77777777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AB3678">
              <w:rPr>
                <w:rFonts w:ascii="標楷體" w:eastAsia="標楷體" w:hAnsi="標楷體" w:hint="eastAsia"/>
              </w:rPr>
              <w:t>專案範圍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內需含所有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合法授權系統(OS, DB, 防毒軟體,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綱站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S</w:t>
            </w:r>
            <w:r w:rsidRPr="00AB3678">
              <w:rPr>
                <w:rFonts w:ascii="標楷體" w:eastAsia="標楷體" w:hAnsi="標楷體"/>
              </w:rPr>
              <w:t>SL</w:t>
            </w:r>
            <w:r w:rsidRPr="00AB3678">
              <w:rPr>
                <w:rFonts w:ascii="標楷體" w:eastAsia="標楷體" w:hAnsi="標楷體" w:hint="eastAsia"/>
              </w:rPr>
              <w:t>加密 等等)、配合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醫院資安政策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需符合附表十相關規定，如提供主機弱點掃描報告等等。且軟體、設備不得為中國品牌。</w:t>
            </w:r>
          </w:p>
          <w:p w14:paraId="4DEAB04D" w14:textId="77777777" w:rsidR="001F120F" w:rsidRPr="00004B12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04B12">
              <w:rPr>
                <w:rFonts w:ascii="標楷體" w:eastAsia="標楷體" w:hAnsi="標楷體" w:hint="eastAsia"/>
              </w:rPr>
              <w:t>保固期滿，第四年起，每年維護費率(軟、硬體分列)   %。</w:t>
            </w:r>
          </w:p>
          <w:p w14:paraId="3F7A516A" w14:textId="77777777" w:rsidR="001F120F" w:rsidRPr="00801C83" w:rsidRDefault="001F120F" w:rsidP="00F37035">
            <w:pPr>
              <w:ind w:left="29" w:hanging="29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6F37C6">
              <w:rPr>
                <w:rFonts w:ascii="標楷體" w:eastAsia="標楷體" w:hAnsi="標楷體" w:hint="eastAsia"/>
              </w:rPr>
              <w:t>採購合約https://www.mmh.org.tw/departmain3.php?id=99 資訊類/一般設備類業務：資訊類(含軟體)：資訊類採購合約書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5292285F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室</w:t>
            </w:r>
          </w:p>
          <w:p w14:paraId="4C23AEAF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主</w:t>
            </w:r>
          </w:p>
          <w:p w14:paraId="0FF1582D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任</w:t>
            </w:r>
          </w:p>
          <w:p w14:paraId="38D07FB4" w14:textId="77777777" w:rsidR="001F120F" w:rsidRPr="00AC7737" w:rsidRDefault="001F120F" w:rsidP="001F120F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31BFEF90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課</w:t>
            </w:r>
          </w:p>
          <w:p w14:paraId="2B56329E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E09FEE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長</w:t>
            </w:r>
          </w:p>
          <w:p w14:paraId="586440B5" w14:textId="77777777" w:rsidR="001F120F" w:rsidRPr="00AC7737" w:rsidRDefault="001F120F" w:rsidP="001F120F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07" w:type="pct"/>
            <w:tcBorders>
              <w:top w:val="single" w:sz="4" w:space="0" w:color="auto"/>
            </w:tcBorders>
          </w:tcPr>
          <w:p w14:paraId="19133207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申</w:t>
            </w:r>
          </w:p>
          <w:p w14:paraId="1072FAF5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請</w:t>
            </w:r>
          </w:p>
          <w:p w14:paraId="26123643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23B87717" w14:textId="77777777" w:rsidR="001F120F" w:rsidRPr="00AC7737" w:rsidRDefault="001F120F" w:rsidP="001F120F">
            <w:pPr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5F6B812C" w14:textId="77777777" w:rsidR="00EB3846" w:rsidRDefault="004D0D34" w:rsidP="00AC7737">
      <w:pPr>
        <w:snapToGrid w:val="0"/>
        <w:spacing w:line="240" w:lineRule="atLeast"/>
        <w:ind w:right="-720"/>
        <w:rPr>
          <w:rFonts w:eastAsia="細明體"/>
          <w:bCs/>
          <w:sz w:val="20"/>
        </w:rPr>
      </w:pPr>
      <w:r>
        <w:rPr>
          <w:rFonts w:eastAsia="細明體" w:hint="eastAsia"/>
          <w:bCs/>
          <w:sz w:val="20"/>
        </w:rPr>
        <w:t>本案</w:t>
      </w:r>
      <w:r w:rsidR="00BF130E" w:rsidRPr="00BF130E">
        <w:rPr>
          <w:rFonts w:eastAsia="細明體" w:hint="eastAsia"/>
          <w:bCs/>
          <w:sz w:val="20"/>
        </w:rPr>
        <w:t>資訊室</w:t>
      </w:r>
      <w:r>
        <w:rPr>
          <w:rFonts w:eastAsia="細明體" w:hint="eastAsia"/>
          <w:bCs/>
          <w:sz w:val="20"/>
        </w:rPr>
        <w:t>承辦人：</w:t>
      </w:r>
      <w:r w:rsidR="00801C83">
        <w:rPr>
          <w:rFonts w:eastAsia="細明體" w:hint="eastAsia"/>
          <w:bCs/>
          <w:sz w:val="20"/>
        </w:rPr>
        <w:t xml:space="preserve"> </w:t>
      </w:r>
      <w:r w:rsidR="00801C83">
        <w:rPr>
          <w:rFonts w:eastAsia="細明體"/>
          <w:bCs/>
          <w:sz w:val="20"/>
        </w:rPr>
        <w:t xml:space="preserve">     </w:t>
      </w:r>
      <w:r>
        <w:rPr>
          <w:rFonts w:eastAsia="細明體" w:hint="eastAsia"/>
          <w:bCs/>
          <w:sz w:val="20"/>
        </w:rPr>
        <w:t xml:space="preserve">　　　　　　　電話：</w:t>
      </w:r>
      <w:r w:rsidR="00801C83">
        <w:rPr>
          <w:rFonts w:eastAsia="細明體" w:hint="eastAsia"/>
          <w:bCs/>
          <w:sz w:val="20"/>
        </w:rPr>
        <w:t>□</w:t>
      </w:r>
      <w:r>
        <w:rPr>
          <w:rFonts w:eastAsia="細明體" w:hint="eastAsia"/>
          <w:bCs/>
          <w:sz w:val="20"/>
        </w:rPr>
        <w:t>台北</w:t>
      </w:r>
      <w:r>
        <w:rPr>
          <w:rFonts w:eastAsia="細明體" w:hint="eastAsia"/>
          <w:bCs/>
          <w:sz w:val="20"/>
        </w:rPr>
        <w:t>(02)25433535 E</w:t>
      </w:r>
      <w:r>
        <w:rPr>
          <w:rFonts w:eastAsia="細明體"/>
          <w:bCs/>
          <w:sz w:val="20"/>
        </w:rPr>
        <w:t>xt</w:t>
      </w:r>
      <w:r>
        <w:rPr>
          <w:rFonts w:eastAsia="細明體" w:hint="eastAsia"/>
          <w:bCs/>
          <w:sz w:val="20"/>
        </w:rPr>
        <w:t>2476,</w:t>
      </w:r>
      <w:r>
        <w:rPr>
          <w:rFonts w:eastAsia="細明體" w:hint="eastAsia"/>
          <w:bCs/>
          <w:sz w:val="20"/>
        </w:rPr>
        <w:t xml:space="preserve">　　　</w:t>
      </w:r>
      <w:r>
        <w:rPr>
          <w:rFonts w:eastAsia="細明體" w:hint="eastAsia"/>
          <w:bCs/>
          <w:sz w:val="20"/>
        </w:rPr>
        <w:t xml:space="preserve">  </w:t>
      </w:r>
      <w:r>
        <w:rPr>
          <w:rFonts w:eastAsia="細明體" w:hint="eastAsia"/>
          <w:bCs/>
          <w:sz w:val="20"/>
        </w:rPr>
        <w:t>□淡水</w:t>
      </w:r>
      <w:r>
        <w:rPr>
          <w:rFonts w:eastAsia="細明體"/>
          <w:bCs/>
          <w:sz w:val="20"/>
        </w:rPr>
        <w:t>(02)28094661</w:t>
      </w:r>
      <w:r>
        <w:rPr>
          <w:rFonts w:eastAsia="細明體" w:hint="eastAsia"/>
          <w:bCs/>
          <w:sz w:val="20"/>
        </w:rPr>
        <w:t xml:space="preserve"> </w:t>
      </w:r>
      <w:r>
        <w:rPr>
          <w:rFonts w:eastAsia="細明體"/>
          <w:bCs/>
          <w:sz w:val="20"/>
        </w:rPr>
        <w:t>Ext</w:t>
      </w:r>
      <w:r>
        <w:rPr>
          <w:rFonts w:eastAsia="細明體" w:hint="eastAsia"/>
          <w:bCs/>
          <w:sz w:val="20"/>
        </w:rPr>
        <w:t>2204</w:t>
      </w:r>
    </w:p>
    <w:p w14:paraId="3A475891" w14:textId="77777777" w:rsidR="0002792A" w:rsidRPr="00EB3846" w:rsidRDefault="00EB3846" w:rsidP="00EB3846">
      <w:pPr>
        <w:tabs>
          <w:tab w:val="left" w:pos="5410"/>
          <w:tab w:val="right" w:pos="10205"/>
        </w:tabs>
        <w:rPr>
          <w:rFonts w:eastAsia="細明體"/>
          <w:sz w:val="20"/>
        </w:rPr>
      </w:pPr>
      <w:r>
        <w:rPr>
          <w:rFonts w:eastAsia="細明體"/>
          <w:sz w:val="20"/>
        </w:rPr>
        <w:tab/>
      </w:r>
      <w:r>
        <w:rPr>
          <w:rFonts w:eastAsia="細明體"/>
          <w:sz w:val="20"/>
        </w:rPr>
        <w:tab/>
      </w:r>
    </w:p>
    <w:sectPr w:rsidR="0002792A" w:rsidRPr="00EB3846" w:rsidSect="00A97105">
      <w:headerReference w:type="default" r:id="rId7"/>
      <w:footerReference w:type="default" r:id="rId8"/>
      <w:pgSz w:w="11906" w:h="16838"/>
      <w:pgMar w:top="567" w:right="567" w:bottom="567" w:left="567" w:header="567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4301" w14:textId="77777777" w:rsidR="00864BE4" w:rsidRDefault="00864BE4">
      <w:r>
        <w:separator/>
      </w:r>
    </w:p>
  </w:endnote>
  <w:endnote w:type="continuationSeparator" w:id="0">
    <w:p w14:paraId="504AB214" w14:textId="77777777" w:rsidR="00864BE4" w:rsidRDefault="0086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204D" w14:textId="77777777" w:rsidR="00A97105" w:rsidRDefault="00A97105">
    <w:pPr>
      <w:pStyle w:val="a5"/>
      <w:jc w:val="right"/>
      <w:rPr>
        <w:rFonts w:ascii="Arial" w:eastAsia="標楷體" w:hAnsi="Arial"/>
        <w:sz w:val="18"/>
      </w:rPr>
    </w:pPr>
    <w:r>
      <w:rPr>
        <w:rFonts w:ascii="Arial" w:eastAsia="標楷體" w:hAnsi="Arial"/>
        <w:bCs/>
        <w:color w:val="003300"/>
        <w:kern w:val="0"/>
        <w:sz w:val="18"/>
      </w:rPr>
      <w:fldChar w:fldCharType="begin"/>
    </w:r>
    <w:r>
      <w:rPr>
        <w:rFonts w:ascii="Arial" w:eastAsia="標楷體" w:hAnsi="Arial"/>
        <w:bCs/>
        <w:color w:val="003300"/>
        <w:kern w:val="0"/>
        <w:sz w:val="18"/>
      </w:rPr>
      <w:instrText xml:space="preserve"> FILENAME </w:instrText>
    </w:r>
    <w:r>
      <w:rPr>
        <w:rFonts w:ascii="Arial" w:eastAsia="標楷體" w:hAnsi="Arial"/>
        <w:bCs/>
        <w:color w:val="003300"/>
        <w:kern w:val="0"/>
        <w:sz w:val="18"/>
      </w:rPr>
      <w:fldChar w:fldCharType="separate"/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P06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資訊系統詢價品項規格表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(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院內版本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).docx</w:t>
    </w:r>
    <w:r>
      <w:rPr>
        <w:rFonts w:ascii="Arial" w:eastAsia="標楷體" w:hAnsi="Arial"/>
        <w:bCs/>
        <w:color w:val="003300"/>
        <w:kern w:val="0"/>
        <w:sz w:val="18"/>
      </w:rPr>
      <w:fldChar w:fldCharType="end"/>
    </w:r>
    <w:r>
      <w:rPr>
        <w:rFonts w:ascii="Arial" w:eastAsia="標楷體" w:hAnsi="Arial" w:hint="eastAsia"/>
        <w:bCs/>
        <w:color w:val="003300"/>
        <w:sz w:val="18"/>
      </w:rPr>
      <w:t xml:space="preserve">    </w:t>
    </w:r>
    <w:r>
      <w:rPr>
        <w:rFonts w:ascii="Arial" w:eastAsia="標楷體" w:hAnsi="Arial" w:hint="eastAsia"/>
        <w:bCs/>
        <w:color w:val="003300"/>
        <w:sz w:val="18"/>
      </w:rPr>
      <w:t>頁數：</w:t>
    </w:r>
    <w:r w:rsidR="00EB3846">
      <w:rPr>
        <w:rFonts w:ascii="Arial" w:eastAsia="標楷體" w:hAnsi="Arial" w:hint="eastAsia"/>
        <w:bCs/>
        <w:color w:val="003300"/>
        <w:sz w:val="18"/>
      </w:rPr>
      <w:t>1/</w:t>
    </w:r>
    <w:r w:rsidR="00EB3846">
      <w:rPr>
        <w:rFonts w:ascii="Arial" w:eastAsia="標楷體" w:hAnsi="Arial"/>
        <w:bCs/>
        <w:color w:val="003300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669" w14:textId="77777777" w:rsidR="00864BE4" w:rsidRDefault="00864BE4">
      <w:r>
        <w:separator/>
      </w:r>
    </w:p>
  </w:footnote>
  <w:footnote w:type="continuationSeparator" w:id="0">
    <w:p w14:paraId="0756F597" w14:textId="77777777" w:rsidR="00864BE4" w:rsidRDefault="0086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E5FC" w14:textId="77777777" w:rsidR="00A97105" w:rsidRDefault="00BF130E" w:rsidP="00A97105">
    <w:pPr>
      <w:pStyle w:val="a3"/>
      <w:ind w:rightChars="127" w:right="305"/>
      <w:jc w:val="right"/>
      <w:rPr>
        <w:rFonts w:ascii="Arial" w:hAnsi="Arial"/>
      </w:rPr>
    </w:pPr>
    <w:r w:rsidRPr="00BF130E">
      <w:rPr>
        <w:rFonts w:ascii="Arial" w:eastAsia="標楷體" w:hAnsi="Arial"/>
        <w:bCs/>
        <w:color w:val="003300"/>
        <w:sz w:val="18"/>
      </w:rPr>
      <w:t>2004/01/08</w:t>
    </w:r>
    <w:r w:rsidR="00A97105">
      <w:rPr>
        <w:rFonts w:ascii="Arial" w:eastAsia="標楷體" w:hAnsi="Arial" w:hint="eastAsia"/>
        <w:bCs/>
        <w:color w:val="003300"/>
        <w:sz w:val="18"/>
      </w:rPr>
      <w:t>修訂</w:t>
    </w:r>
    <w:r w:rsidR="00A97105">
      <w:rPr>
        <w:rFonts w:ascii="Arial" w:eastAsia="標楷體" w:hAnsi="Arial" w:hint="eastAsia"/>
        <w:bCs/>
        <w:color w:val="003300"/>
        <w:sz w:val="18"/>
      </w:rPr>
      <w:t xml:space="preserve">  Form:EDP-P-06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538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DDF3208"/>
    <w:multiLevelType w:val="hybridMultilevel"/>
    <w:tmpl w:val="2272D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80583"/>
    <w:multiLevelType w:val="hybridMultilevel"/>
    <w:tmpl w:val="3ADA214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1FCB57A9"/>
    <w:multiLevelType w:val="hybridMultilevel"/>
    <w:tmpl w:val="8474CAA0"/>
    <w:lvl w:ilvl="0" w:tplc="8A404380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BB19E9"/>
    <w:multiLevelType w:val="hybridMultilevel"/>
    <w:tmpl w:val="6A747812"/>
    <w:lvl w:ilvl="0" w:tplc="9C48192E">
      <w:start w:val="3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1D7E2C"/>
    <w:multiLevelType w:val="multilevel"/>
    <w:tmpl w:val="4E381118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6" w15:restartNumberingAfterBreak="0">
    <w:nsid w:val="61DC02D6"/>
    <w:multiLevelType w:val="hybridMultilevel"/>
    <w:tmpl w:val="49F4AE70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5251BD4"/>
    <w:multiLevelType w:val="hybridMultilevel"/>
    <w:tmpl w:val="753C20C4"/>
    <w:lvl w:ilvl="0" w:tplc="F668AC7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A20551"/>
    <w:multiLevelType w:val="hybridMultilevel"/>
    <w:tmpl w:val="3B56A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60C0607"/>
    <w:multiLevelType w:val="hybridMultilevel"/>
    <w:tmpl w:val="E3281074"/>
    <w:lvl w:ilvl="0" w:tplc="E0DE6840">
      <w:start w:val="2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59151F"/>
    <w:multiLevelType w:val="multilevel"/>
    <w:tmpl w:val="10ACE56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12" w15:restartNumberingAfterBreak="0">
    <w:nsid w:val="79BD0B2B"/>
    <w:multiLevelType w:val="hybridMultilevel"/>
    <w:tmpl w:val="365E42F6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A710BDA8">
      <w:start w:val="1"/>
      <w:numFmt w:val="decimal"/>
      <w:lvlText w:val="(%2)."/>
      <w:lvlJc w:val="left"/>
      <w:pPr>
        <w:ind w:left="1200" w:hanging="480"/>
      </w:pPr>
      <w:rPr>
        <w:rFonts w:ascii="標楷體" w:eastAsia="標楷體" w:hAnsi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261646257">
    <w:abstractNumId w:val="11"/>
  </w:num>
  <w:num w:numId="2" w16cid:durableId="1763378657">
    <w:abstractNumId w:val="8"/>
  </w:num>
  <w:num w:numId="3" w16cid:durableId="1609383840">
    <w:abstractNumId w:val="3"/>
  </w:num>
  <w:num w:numId="4" w16cid:durableId="1405684843">
    <w:abstractNumId w:val="7"/>
  </w:num>
  <w:num w:numId="5" w16cid:durableId="680860566">
    <w:abstractNumId w:val="6"/>
  </w:num>
  <w:num w:numId="6" w16cid:durableId="1531451845">
    <w:abstractNumId w:val="0"/>
  </w:num>
  <w:num w:numId="7" w16cid:durableId="147522533">
    <w:abstractNumId w:val="9"/>
  </w:num>
  <w:num w:numId="8" w16cid:durableId="2076312065">
    <w:abstractNumId w:val="4"/>
  </w:num>
  <w:num w:numId="9" w16cid:durableId="737896349">
    <w:abstractNumId w:val="12"/>
  </w:num>
  <w:num w:numId="10" w16cid:durableId="914977528">
    <w:abstractNumId w:val="5"/>
  </w:num>
  <w:num w:numId="11" w16cid:durableId="1030957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3874961">
    <w:abstractNumId w:val="2"/>
  </w:num>
  <w:num w:numId="13" w16cid:durableId="1835216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34"/>
    <w:rsid w:val="00012977"/>
    <w:rsid w:val="00027818"/>
    <w:rsid w:val="0002792A"/>
    <w:rsid w:val="00037F26"/>
    <w:rsid w:val="00086A13"/>
    <w:rsid w:val="000C1CA3"/>
    <w:rsid w:val="001535E2"/>
    <w:rsid w:val="00170121"/>
    <w:rsid w:val="0017760F"/>
    <w:rsid w:val="001779C7"/>
    <w:rsid w:val="00181557"/>
    <w:rsid w:val="001956ED"/>
    <w:rsid w:val="001A215B"/>
    <w:rsid w:val="001F120F"/>
    <w:rsid w:val="0020252A"/>
    <w:rsid w:val="002743B7"/>
    <w:rsid w:val="002A0AEC"/>
    <w:rsid w:val="002A2A8B"/>
    <w:rsid w:val="002B323F"/>
    <w:rsid w:val="002C2BCE"/>
    <w:rsid w:val="002D70DD"/>
    <w:rsid w:val="002E62B3"/>
    <w:rsid w:val="0032567D"/>
    <w:rsid w:val="0035343F"/>
    <w:rsid w:val="00355A13"/>
    <w:rsid w:val="003D7B59"/>
    <w:rsid w:val="004053A9"/>
    <w:rsid w:val="00411960"/>
    <w:rsid w:val="00425AEE"/>
    <w:rsid w:val="00437FF6"/>
    <w:rsid w:val="004910C5"/>
    <w:rsid w:val="004958B5"/>
    <w:rsid w:val="004B44CC"/>
    <w:rsid w:val="004D0D34"/>
    <w:rsid w:val="004D3504"/>
    <w:rsid w:val="004D7364"/>
    <w:rsid w:val="0054581B"/>
    <w:rsid w:val="00556271"/>
    <w:rsid w:val="005B10F8"/>
    <w:rsid w:val="005E714D"/>
    <w:rsid w:val="0060388A"/>
    <w:rsid w:val="0062399C"/>
    <w:rsid w:val="00662AF8"/>
    <w:rsid w:val="00666668"/>
    <w:rsid w:val="0067678B"/>
    <w:rsid w:val="00683A01"/>
    <w:rsid w:val="006B0BA4"/>
    <w:rsid w:val="0071623A"/>
    <w:rsid w:val="00736086"/>
    <w:rsid w:val="00736DF2"/>
    <w:rsid w:val="0075163D"/>
    <w:rsid w:val="00791C01"/>
    <w:rsid w:val="007B5B2A"/>
    <w:rsid w:val="007C44FB"/>
    <w:rsid w:val="007D1DED"/>
    <w:rsid w:val="007E4FEF"/>
    <w:rsid w:val="007E5D7C"/>
    <w:rsid w:val="00801C83"/>
    <w:rsid w:val="00837B44"/>
    <w:rsid w:val="00855CF1"/>
    <w:rsid w:val="00864BE4"/>
    <w:rsid w:val="008B17E5"/>
    <w:rsid w:val="008F11DD"/>
    <w:rsid w:val="008F45CB"/>
    <w:rsid w:val="008F515D"/>
    <w:rsid w:val="00924CD6"/>
    <w:rsid w:val="00925AF4"/>
    <w:rsid w:val="00926887"/>
    <w:rsid w:val="009656B9"/>
    <w:rsid w:val="009827C5"/>
    <w:rsid w:val="00996B6C"/>
    <w:rsid w:val="00996D26"/>
    <w:rsid w:val="009B7D1A"/>
    <w:rsid w:val="009C1F82"/>
    <w:rsid w:val="009E4F9B"/>
    <w:rsid w:val="00A112ED"/>
    <w:rsid w:val="00A24193"/>
    <w:rsid w:val="00A87D38"/>
    <w:rsid w:val="00A97105"/>
    <w:rsid w:val="00AC7737"/>
    <w:rsid w:val="00B01276"/>
    <w:rsid w:val="00B06943"/>
    <w:rsid w:val="00B12B43"/>
    <w:rsid w:val="00B713CA"/>
    <w:rsid w:val="00BA46A4"/>
    <w:rsid w:val="00BB45C6"/>
    <w:rsid w:val="00BE1D8F"/>
    <w:rsid w:val="00BF130E"/>
    <w:rsid w:val="00C02192"/>
    <w:rsid w:val="00C216B6"/>
    <w:rsid w:val="00C50288"/>
    <w:rsid w:val="00C60809"/>
    <w:rsid w:val="00C751B2"/>
    <w:rsid w:val="00CA1A14"/>
    <w:rsid w:val="00CA4CCE"/>
    <w:rsid w:val="00CA761E"/>
    <w:rsid w:val="00D049B2"/>
    <w:rsid w:val="00D109CA"/>
    <w:rsid w:val="00D20032"/>
    <w:rsid w:val="00D23E55"/>
    <w:rsid w:val="00D2430F"/>
    <w:rsid w:val="00D61047"/>
    <w:rsid w:val="00D63383"/>
    <w:rsid w:val="00D860E6"/>
    <w:rsid w:val="00DE0FDD"/>
    <w:rsid w:val="00EA2B1E"/>
    <w:rsid w:val="00EB3846"/>
    <w:rsid w:val="00F30C51"/>
    <w:rsid w:val="00F37035"/>
    <w:rsid w:val="00F67A67"/>
    <w:rsid w:val="00F91445"/>
    <w:rsid w:val="00F92609"/>
    <w:rsid w:val="00FA02EF"/>
    <w:rsid w:val="00FA0C86"/>
    <w:rsid w:val="00FC2A9B"/>
    <w:rsid w:val="00FC758E"/>
    <w:rsid w:val="00FD42A5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1E86DD"/>
  <w15:docId w15:val="{4854208B-F1C6-4BC8-89A0-9D59D2BD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D0D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D0D3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D0D34"/>
  </w:style>
  <w:style w:type="paragraph" w:styleId="a8">
    <w:name w:val="List Paragraph"/>
    <w:basedOn w:val="a"/>
    <w:uiPriority w:val="34"/>
    <w:qFormat/>
    <w:rsid w:val="00C02192"/>
    <w:pPr>
      <w:ind w:leftChars="200" w:left="480"/>
    </w:pPr>
  </w:style>
  <w:style w:type="paragraph" w:styleId="2">
    <w:name w:val="toc 2"/>
    <w:basedOn w:val="a"/>
    <w:autoRedefine/>
    <w:semiHidden/>
    <w:rsid w:val="0002792A"/>
    <w:pPr>
      <w:tabs>
        <w:tab w:val="right" w:leader="dot" w:pos="9515"/>
      </w:tabs>
      <w:adjustRightInd w:val="0"/>
      <w:snapToGrid w:val="0"/>
      <w:spacing w:line="240" w:lineRule="atLeast"/>
      <w:ind w:left="480" w:rightChars="100" w:right="240"/>
      <w:outlineLvl w:val="1"/>
    </w:pPr>
    <w:rPr>
      <w:rFonts w:ascii="Arial Unicode MS" w:eastAsia="標楷體" w:hAnsi="Arial Unicode MS" w:cs="Arial Unicode MS"/>
      <w:noProof/>
      <w:color w:val="008000"/>
      <w:sz w:val="28"/>
      <w:szCs w:val="28"/>
    </w:rPr>
  </w:style>
  <w:style w:type="character" w:styleId="a9">
    <w:name w:val="annotation reference"/>
    <w:semiHidden/>
    <w:rsid w:val="00B0694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5B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2B323F"/>
    <w:pPr>
      <w:jc w:val="center"/>
    </w:pPr>
    <w:rPr>
      <w:rFonts w:ascii="標楷體" w:eastAsia="標楷體" w:hAnsi="標楷體"/>
      <w:sz w:val="16"/>
      <w:szCs w:val="24"/>
    </w:rPr>
  </w:style>
  <w:style w:type="character" w:customStyle="1" w:styleId="ad">
    <w:name w:val="本文 字元"/>
    <w:basedOn w:val="a0"/>
    <w:link w:val="ac"/>
    <w:rsid w:val="002B323F"/>
    <w:rPr>
      <w:rFonts w:ascii="標楷體" w:eastAsia="標楷體" w:hAnsi="標楷體" w:cs="Times New Roman"/>
      <w:sz w:val="16"/>
      <w:szCs w:val="24"/>
    </w:rPr>
  </w:style>
  <w:style w:type="paragraph" w:customStyle="1" w:styleId="Default">
    <w:name w:val="Default"/>
    <w:rsid w:val="00012977"/>
    <w:pPr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梁煌達(1075)</dc:creator>
  <cp:keywords/>
  <dc:description/>
  <cp:lastModifiedBy>洪 健智_A060</cp:lastModifiedBy>
  <cp:revision>9</cp:revision>
  <cp:lastPrinted>2022-09-13T05:49:00Z</cp:lastPrinted>
  <dcterms:created xsi:type="dcterms:W3CDTF">2025-07-16T07:52:00Z</dcterms:created>
  <dcterms:modified xsi:type="dcterms:W3CDTF">2026-04-21T05:23:00Z</dcterms:modified>
</cp:coreProperties>
</file>